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DDA8" w14:textId="77777777" w:rsidR="009F6DB5" w:rsidRDefault="009F6DB5" w:rsidP="009F6DB5">
      <w:pPr>
        <w:spacing w:after="0"/>
        <w:rPr>
          <w:u w:val="single"/>
        </w:rPr>
      </w:pPr>
      <w:r w:rsidRPr="007E2EEA">
        <w:rPr>
          <w:highlight w:val="yellow"/>
          <w:u w:val="single"/>
        </w:rPr>
        <w:t>Reviewing Ownership status:</w:t>
      </w:r>
    </w:p>
    <w:p w14:paraId="7B823A23" w14:textId="77777777" w:rsidR="009F6DB5" w:rsidRDefault="009F6DB5" w:rsidP="009F6DB5">
      <w:pPr>
        <w:spacing w:after="0"/>
        <w:contextualSpacing/>
      </w:pPr>
      <w:r>
        <w:t xml:space="preserve">Life Estate </w:t>
      </w:r>
    </w:p>
    <w:p w14:paraId="4DFD5530" w14:textId="77777777" w:rsidR="009F6DB5" w:rsidRDefault="009F6DB5" w:rsidP="009F6DB5">
      <w:pPr>
        <w:spacing w:after="0"/>
        <w:contextualSpacing/>
      </w:pPr>
      <w:r>
        <w:t xml:space="preserve">Joint tenant </w:t>
      </w:r>
    </w:p>
    <w:p w14:paraId="0AB9F1AD" w14:textId="77777777" w:rsidR="009F6DB5" w:rsidRDefault="009F6DB5" w:rsidP="009F6DB5">
      <w:pPr>
        <w:spacing w:after="0"/>
        <w:contextualSpacing/>
      </w:pPr>
      <w:r>
        <w:t>Homestead interest NDCC 30-16-02</w:t>
      </w:r>
    </w:p>
    <w:p w14:paraId="350643C0" w14:textId="77777777" w:rsidR="009F6DB5" w:rsidRDefault="009F6DB5" w:rsidP="00920473">
      <w:pPr>
        <w:spacing w:after="0"/>
        <w:rPr>
          <w:highlight w:val="yellow"/>
          <w:u w:val="single"/>
        </w:rPr>
      </w:pPr>
    </w:p>
    <w:p w14:paraId="23FAA100" w14:textId="1A792828" w:rsidR="0059522F" w:rsidRDefault="0059522F" w:rsidP="00920473">
      <w:pPr>
        <w:spacing w:after="0"/>
        <w:rPr>
          <w:u w:val="single"/>
        </w:rPr>
      </w:pPr>
      <w:r w:rsidRPr="007E2EEA">
        <w:rPr>
          <w:highlight w:val="yellow"/>
          <w:u w:val="single"/>
        </w:rPr>
        <w:t>Income In</w:t>
      </w:r>
      <w:r w:rsidR="00CF4F49" w:rsidRPr="007E2EEA">
        <w:rPr>
          <w:highlight w:val="yellow"/>
          <w:u w:val="single"/>
        </w:rPr>
        <w:t>cludes</w:t>
      </w:r>
      <w:r w:rsidRPr="007E2EEA">
        <w:rPr>
          <w:highlight w:val="yellow"/>
          <w:u w:val="single"/>
        </w:rPr>
        <w:t>:</w:t>
      </w:r>
    </w:p>
    <w:p w14:paraId="60FF5291" w14:textId="77777777" w:rsidR="0059522F" w:rsidRDefault="008C33E5" w:rsidP="00920473">
      <w:pPr>
        <w:spacing w:after="0"/>
        <w:contextualSpacing/>
      </w:pPr>
      <w:r>
        <w:t>Social Security benefits</w:t>
      </w:r>
    </w:p>
    <w:p w14:paraId="3E0F6F26" w14:textId="77777777" w:rsidR="008C33E5" w:rsidRDefault="008C33E5" w:rsidP="00920473">
      <w:pPr>
        <w:spacing w:after="0"/>
        <w:contextualSpacing/>
      </w:pPr>
      <w:r>
        <w:t>Pension</w:t>
      </w:r>
      <w:r w:rsidR="00A77FB7">
        <w:t xml:space="preserve"> payments</w:t>
      </w:r>
    </w:p>
    <w:p w14:paraId="7127E2E9" w14:textId="77777777" w:rsidR="00920473" w:rsidRPr="007645B0" w:rsidRDefault="00920473" w:rsidP="00920473">
      <w:pPr>
        <w:spacing w:after="0"/>
      </w:pPr>
      <w:r w:rsidRPr="007645B0">
        <w:t>Vetera</w:t>
      </w:r>
      <w:r w:rsidR="00A01446" w:rsidRPr="007645B0">
        <w:t>n pensions are considered income</w:t>
      </w:r>
      <w:r w:rsidRPr="007645B0">
        <w:t xml:space="preserve"> </w:t>
      </w:r>
    </w:p>
    <w:p w14:paraId="22390A3E" w14:textId="77777777" w:rsidR="008C33E5" w:rsidRPr="00920473" w:rsidRDefault="009F078A" w:rsidP="00920473">
      <w:pPr>
        <w:spacing w:after="0"/>
        <w:rPr>
          <w:color w:val="1F497D" w:themeColor="dark2"/>
        </w:rPr>
      </w:pPr>
      <w:r>
        <w:t xml:space="preserve">Taxable </w:t>
      </w:r>
      <w:r w:rsidR="00A77FB7">
        <w:t>s</w:t>
      </w:r>
      <w:r w:rsidR="008C33E5">
        <w:t>alaries</w:t>
      </w:r>
      <w:r>
        <w:t xml:space="preserve"> </w:t>
      </w:r>
    </w:p>
    <w:p w14:paraId="014AC146" w14:textId="77777777" w:rsidR="008C33E5" w:rsidRDefault="008C33E5" w:rsidP="00920473">
      <w:pPr>
        <w:spacing w:after="0"/>
        <w:contextualSpacing/>
      </w:pPr>
      <w:r>
        <w:t>Experience Works</w:t>
      </w:r>
    </w:p>
    <w:p w14:paraId="2BE53841" w14:textId="2452E04E" w:rsidR="008C33E5" w:rsidRDefault="008C33E5" w:rsidP="00920473">
      <w:pPr>
        <w:spacing w:after="0"/>
        <w:contextualSpacing/>
      </w:pPr>
      <w:r>
        <w:t>TANF</w:t>
      </w:r>
      <w:r w:rsidR="00564F25">
        <w:t xml:space="preserve"> &amp; SNAP</w:t>
      </w:r>
    </w:p>
    <w:p w14:paraId="13ABD455" w14:textId="77777777" w:rsidR="008C33E5" w:rsidRDefault="008C33E5" w:rsidP="00920473">
      <w:pPr>
        <w:spacing w:after="0"/>
        <w:contextualSpacing/>
      </w:pPr>
      <w:r>
        <w:t>Alimony</w:t>
      </w:r>
    </w:p>
    <w:p w14:paraId="41FD8121" w14:textId="77777777" w:rsidR="008C33E5" w:rsidRDefault="008C33E5" w:rsidP="00920473">
      <w:pPr>
        <w:spacing w:after="0"/>
        <w:contextualSpacing/>
      </w:pPr>
      <w:r>
        <w:t>Unemployment benefits</w:t>
      </w:r>
    </w:p>
    <w:p w14:paraId="354FB2AE" w14:textId="77777777" w:rsidR="008C33E5" w:rsidRDefault="008C33E5" w:rsidP="00920473">
      <w:pPr>
        <w:spacing w:after="0"/>
        <w:contextualSpacing/>
      </w:pPr>
      <w:r>
        <w:t>Dividends</w:t>
      </w:r>
    </w:p>
    <w:p w14:paraId="4D869DB8" w14:textId="77777777" w:rsidR="008C33E5" w:rsidRDefault="008C33E5" w:rsidP="00920473">
      <w:pPr>
        <w:spacing w:after="0"/>
        <w:contextualSpacing/>
      </w:pPr>
      <w:r w:rsidRPr="00C0076F">
        <w:t>Interest from all investments, savings, other accounts</w:t>
      </w:r>
    </w:p>
    <w:p w14:paraId="405D73E3" w14:textId="77777777" w:rsidR="008C33E5" w:rsidRDefault="008C33E5" w:rsidP="00920473">
      <w:pPr>
        <w:spacing w:after="0"/>
        <w:contextualSpacing/>
      </w:pPr>
      <w:r>
        <w:t>Net gains from sale of property</w:t>
      </w:r>
    </w:p>
    <w:p w14:paraId="5C338F59" w14:textId="77777777" w:rsidR="008C33E5" w:rsidRDefault="008C33E5" w:rsidP="00920473">
      <w:pPr>
        <w:spacing w:after="0"/>
        <w:contextualSpacing/>
      </w:pPr>
      <w:r>
        <w:t>Net rental income</w:t>
      </w:r>
    </w:p>
    <w:p w14:paraId="410F38E7" w14:textId="77777777" w:rsidR="00A77FB7" w:rsidRDefault="00A77FB7" w:rsidP="00920473">
      <w:pPr>
        <w:spacing w:after="0"/>
        <w:contextualSpacing/>
      </w:pPr>
      <w:r>
        <w:t>Rental income for agricultural land (Rent less property tax)</w:t>
      </w:r>
    </w:p>
    <w:p w14:paraId="0006BB28" w14:textId="77777777" w:rsidR="008C33E5" w:rsidRDefault="008C33E5" w:rsidP="00920473">
      <w:pPr>
        <w:spacing w:after="0"/>
        <w:contextualSpacing/>
      </w:pPr>
      <w:r>
        <w:t>Net profit from any business</w:t>
      </w:r>
    </w:p>
    <w:p w14:paraId="1D469AB7" w14:textId="77777777" w:rsidR="00E70968" w:rsidRDefault="00E70968" w:rsidP="00920473">
      <w:pPr>
        <w:spacing w:after="0"/>
        <w:contextualSpacing/>
      </w:pPr>
      <w:r>
        <w:t>Withdrawals or payments from pre-tax investment accounts</w:t>
      </w:r>
      <w:r w:rsidR="00E749DF">
        <w:t xml:space="preserve"> (IRA, 401K, 457)</w:t>
      </w:r>
    </w:p>
    <w:p w14:paraId="38AA2644" w14:textId="77777777" w:rsidR="00E70968" w:rsidRDefault="00E70968" w:rsidP="00920473">
      <w:pPr>
        <w:spacing w:after="0"/>
        <w:contextualSpacing/>
      </w:pPr>
      <w:r>
        <w:t>Net casino earnings (gross earnings less proven input for the date of the earning)</w:t>
      </w:r>
    </w:p>
    <w:p w14:paraId="728AC043" w14:textId="77777777" w:rsidR="004771DD" w:rsidRDefault="004771DD" w:rsidP="00920473">
      <w:pPr>
        <w:spacing w:after="0"/>
        <w:contextualSpacing/>
      </w:pPr>
      <w:r>
        <w:t>Canceled debts</w:t>
      </w:r>
    </w:p>
    <w:p w14:paraId="4FFEC812" w14:textId="77777777" w:rsidR="00E15986" w:rsidRDefault="00E15986" w:rsidP="00920473">
      <w:pPr>
        <w:spacing w:after="0"/>
        <w:contextualSpacing/>
      </w:pPr>
      <w:r>
        <w:t>Long Term Disability Program benefits, whether monthly or lump sum pay-out:  example in Fargo, the monthly benefit was taxable and included as income.  Lump-sum also reported as taxable so included as income.</w:t>
      </w:r>
    </w:p>
    <w:p w14:paraId="7C4E2C95" w14:textId="77777777" w:rsidR="004B31C6" w:rsidRDefault="004B31C6" w:rsidP="00920473">
      <w:pPr>
        <w:spacing w:after="0"/>
        <w:contextualSpacing/>
      </w:pPr>
      <w:r>
        <w:t>Railroad Retirement Disability</w:t>
      </w:r>
    </w:p>
    <w:p w14:paraId="5E114C5C" w14:textId="77777777" w:rsidR="008C33E5" w:rsidRDefault="00F616EF" w:rsidP="00920473">
      <w:pPr>
        <w:spacing w:after="0"/>
        <w:contextualSpacing/>
      </w:pPr>
      <w:r>
        <w:t>Life insurance (per Linda if it has a surrender value it is income and an asset)</w:t>
      </w:r>
    </w:p>
    <w:p w14:paraId="58AB458E" w14:textId="77777777" w:rsidR="00F616EF" w:rsidRDefault="00F616EF" w:rsidP="00920473">
      <w:pPr>
        <w:spacing w:after="0"/>
        <w:contextualSpacing/>
      </w:pPr>
    </w:p>
    <w:p w14:paraId="3D983426" w14:textId="77777777" w:rsidR="008C33E5" w:rsidRDefault="008C33E5" w:rsidP="00920473">
      <w:pPr>
        <w:spacing w:after="0"/>
        <w:rPr>
          <w:u w:val="single"/>
        </w:rPr>
      </w:pPr>
      <w:r w:rsidRPr="007E2EEA">
        <w:rPr>
          <w:highlight w:val="yellow"/>
          <w:u w:val="single"/>
        </w:rPr>
        <w:t>Not included as Income:</w:t>
      </w:r>
    </w:p>
    <w:p w14:paraId="13156E4C" w14:textId="77777777" w:rsidR="008C33E5" w:rsidRDefault="008C33E5" w:rsidP="00920473">
      <w:pPr>
        <w:spacing w:after="0"/>
        <w:contextualSpacing/>
      </w:pPr>
      <w:r>
        <w:t>Roth IRA – was taxable income at time of investment</w:t>
      </w:r>
    </w:p>
    <w:p w14:paraId="383520F1" w14:textId="77777777" w:rsidR="004771DD" w:rsidRDefault="004771DD" w:rsidP="00920473">
      <w:pPr>
        <w:spacing w:after="0"/>
        <w:contextualSpacing/>
      </w:pPr>
      <w:r>
        <w:t>Reverse mortgage</w:t>
      </w:r>
    </w:p>
    <w:p w14:paraId="693D9464" w14:textId="77777777" w:rsidR="00920473" w:rsidRPr="007645B0" w:rsidRDefault="007645B0" w:rsidP="00920473">
      <w:pPr>
        <w:spacing w:after="0"/>
        <w:contextualSpacing/>
      </w:pPr>
      <w:r>
        <w:t>V</w:t>
      </w:r>
      <w:r w:rsidR="00920473" w:rsidRPr="007645B0">
        <w:t xml:space="preserve">eteran disability payments </w:t>
      </w:r>
      <w:r>
        <w:t>(service related)</w:t>
      </w:r>
    </w:p>
    <w:p w14:paraId="7A72AE2B" w14:textId="53C756CF" w:rsidR="0059522F" w:rsidRDefault="00EA7CCE" w:rsidP="00920473">
      <w:pPr>
        <w:spacing w:after="0"/>
      </w:pPr>
      <w:r>
        <w:t>Health Credit for PERS</w:t>
      </w:r>
    </w:p>
    <w:p w14:paraId="215A322C" w14:textId="417A8F99" w:rsidR="001F3B62" w:rsidRDefault="001F3B62" w:rsidP="00920473">
      <w:pPr>
        <w:spacing w:after="0"/>
      </w:pPr>
      <w:r>
        <w:t>Lot Rent Assistance through County Housing</w:t>
      </w:r>
    </w:p>
    <w:p w14:paraId="5CAF16B1" w14:textId="77777777" w:rsidR="007E2EEA" w:rsidRDefault="007E2EEA" w:rsidP="00920473">
      <w:pPr>
        <w:spacing w:after="0"/>
      </w:pPr>
    </w:p>
    <w:p w14:paraId="7FE34733" w14:textId="77777777" w:rsidR="00CF4F49" w:rsidRDefault="00CF4F49" w:rsidP="00920473">
      <w:pPr>
        <w:spacing w:after="0"/>
        <w:contextualSpacing/>
      </w:pPr>
    </w:p>
    <w:p w14:paraId="61CB583B" w14:textId="77777777" w:rsidR="009F6DB5" w:rsidRDefault="009F6DB5" w:rsidP="00920473">
      <w:pPr>
        <w:spacing w:after="0"/>
        <w:contextualSpacing/>
      </w:pPr>
    </w:p>
    <w:p w14:paraId="3AADD64D" w14:textId="77777777" w:rsidR="009F6DB5" w:rsidRDefault="009F6DB5" w:rsidP="00920473">
      <w:pPr>
        <w:spacing w:after="0"/>
        <w:contextualSpacing/>
      </w:pPr>
    </w:p>
    <w:p w14:paraId="2423E686" w14:textId="77777777" w:rsidR="009F6DB5" w:rsidRDefault="009F6DB5" w:rsidP="00920473">
      <w:pPr>
        <w:spacing w:after="0"/>
        <w:contextualSpacing/>
      </w:pPr>
    </w:p>
    <w:p w14:paraId="4FC5A166" w14:textId="77777777" w:rsidR="009F6DB5" w:rsidRDefault="009F6DB5" w:rsidP="00920473">
      <w:pPr>
        <w:spacing w:after="0"/>
        <w:contextualSpacing/>
      </w:pPr>
    </w:p>
    <w:p w14:paraId="4C842E74" w14:textId="77777777" w:rsidR="009F6DB5" w:rsidRDefault="009F6DB5" w:rsidP="00920473">
      <w:pPr>
        <w:spacing w:after="0"/>
        <w:contextualSpacing/>
      </w:pPr>
    </w:p>
    <w:p w14:paraId="70D2D7A4" w14:textId="77777777" w:rsidR="009F6DB5" w:rsidRDefault="009F6DB5" w:rsidP="00920473">
      <w:pPr>
        <w:spacing w:after="0"/>
        <w:contextualSpacing/>
      </w:pPr>
    </w:p>
    <w:p w14:paraId="3264C65A" w14:textId="77777777" w:rsidR="009F6DB5" w:rsidRDefault="009F6DB5" w:rsidP="00920473">
      <w:pPr>
        <w:spacing w:after="0"/>
        <w:contextualSpacing/>
      </w:pPr>
    </w:p>
    <w:p w14:paraId="0E67E613" w14:textId="77777777" w:rsidR="009F6DB5" w:rsidRDefault="009F6DB5" w:rsidP="00920473">
      <w:pPr>
        <w:spacing w:after="0"/>
        <w:contextualSpacing/>
      </w:pPr>
    </w:p>
    <w:p w14:paraId="5C2475D5" w14:textId="77777777" w:rsidR="009F6DB5" w:rsidRDefault="009F6DB5" w:rsidP="00920473">
      <w:pPr>
        <w:spacing w:after="0"/>
        <w:contextualSpacing/>
      </w:pPr>
    </w:p>
    <w:p w14:paraId="2FE4E981" w14:textId="77777777" w:rsidR="009F6DB5" w:rsidRDefault="009F6DB5" w:rsidP="00920473">
      <w:pPr>
        <w:spacing w:after="0"/>
        <w:contextualSpacing/>
      </w:pPr>
    </w:p>
    <w:p w14:paraId="2E3E7422" w14:textId="77777777" w:rsidR="009F6DB5" w:rsidRDefault="009F6DB5" w:rsidP="00920473">
      <w:pPr>
        <w:spacing w:after="0"/>
        <w:contextualSpacing/>
      </w:pPr>
    </w:p>
    <w:p w14:paraId="4D2F750D" w14:textId="77777777" w:rsidR="00CF4F49" w:rsidRDefault="00CF4F49" w:rsidP="00920473">
      <w:pPr>
        <w:spacing w:after="0"/>
      </w:pPr>
      <w:r w:rsidRPr="007E2EEA">
        <w:rPr>
          <w:highlight w:val="yellow"/>
          <w:u w:val="single"/>
        </w:rPr>
        <w:lastRenderedPageBreak/>
        <w:t>Medical Expenses Include:</w:t>
      </w:r>
    </w:p>
    <w:p w14:paraId="30AA4193" w14:textId="77777777" w:rsidR="00CF4F49" w:rsidRDefault="00CF4F49" w:rsidP="00920473">
      <w:pPr>
        <w:spacing w:after="0"/>
        <w:contextualSpacing/>
      </w:pPr>
      <w:r>
        <w:t>Medical expenses not compensated for by insurance or otherwise</w:t>
      </w:r>
    </w:p>
    <w:p w14:paraId="0EA273AE" w14:textId="77777777" w:rsidR="00CF4F49" w:rsidRDefault="00CF4F49" w:rsidP="00920473">
      <w:pPr>
        <w:spacing w:after="0"/>
        <w:contextualSpacing/>
      </w:pPr>
      <w:r>
        <w:t>Premiums for medical insurance</w:t>
      </w:r>
    </w:p>
    <w:p w14:paraId="093C946F" w14:textId="3DA3C441" w:rsidR="00CF4F49" w:rsidRDefault="00CF4F49" w:rsidP="00920473">
      <w:pPr>
        <w:spacing w:after="0"/>
        <w:contextualSpacing/>
      </w:pPr>
      <w:r>
        <w:t>Premiums for qualified long-term care services</w:t>
      </w:r>
    </w:p>
    <w:p w14:paraId="4EACD1E5" w14:textId="44F8B66A" w:rsidR="003B6CFD" w:rsidRDefault="003B6CFD" w:rsidP="00920473">
      <w:pPr>
        <w:spacing w:after="0"/>
        <w:contextualSpacing/>
      </w:pPr>
      <w:r>
        <w:t>Dental Insurance premiums</w:t>
      </w:r>
    </w:p>
    <w:p w14:paraId="6FA398E3" w14:textId="77777777" w:rsidR="0000315E" w:rsidRDefault="0000315E" w:rsidP="00920473">
      <w:pPr>
        <w:spacing w:after="0"/>
        <w:contextualSpacing/>
      </w:pPr>
      <w:r>
        <w:t>Optical Insurance Premiums</w:t>
      </w:r>
    </w:p>
    <w:p w14:paraId="74171EF8" w14:textId="73D5E448" w:rsidR="00CF4F49" w:rsidRDefault="00CF4F49" w:rsidP="00920473">
      <w:pPr>
        <w:spacing w:after="0"/>
        <w:contextualSpacing/>
      </w:pPr>
      <w:r>
        <w:t>Amounts paid for transportation to get medical care</w:t>
      </w:r>
    </w:p>
    <w:p w14:paraId="360BF639" w14:textId="77777777" w:rsidR="00E749DF" w:rsidRDefault="00E749DF" w:rsidP="00920473">
      <w:pPr>
        <w:spacing w:after="0"/>
        <w:contextualSpacing/>
      </w:pPr>
      <w:r>
        <w:t>Overnight stays and meals</w:t>
      </w:r>
    </w:p>
    <w:p w14:paraId="03F1B25E" w14:textId="77777777" w:rsidR="00E749DF" w:rsidRDefault="00E749DF" w:rsidP="00920473">
      <w:pPr>
        <w:spacing w:after="0"/>
        <w:contextualSpacing/>
      </w:pPr>
      <w:r>
        <w:t>Payment for ambulance service for medical treatment</w:t>
      </w:r>
    </w:p>
    <w:p w14:paraId="6A546277" w14:textId="77777777" w:rsidR="00E749DF" w:rsidRDefault="00E749DF" w:rsidP="00920473">
      <w:pPr>
        <w:spacing w:after="0"/>
        <w:contextualSpacing/>
      </w:pPr>
      <w:r>
        <w:t>Lift chairs</w:t>
      </w:r>
    </w:p>
    <w:p w14:paraId="4252506A" w14:textId="2802445B" w:rsidR="00E749DF" w:rsidRDefault="00D01B96" w:rsidP="00920473">
      <w:pPr>
        <w:spacing w:after="0"/>
        <w:contextualSpacing/>
      </w:pPr>
      <w:r>
        <w:t>Wheelchairs</w:t>
      </w:r>
    </w:p>
    <w:p w14:paraId="6AE3BC89" w14:textId="77777777" w:rsidR="004771DD" w:rsidRDefault="004771DD" w:rsidP="00920473">
      <w:pPr>
        <w:spacing w:after="0"/>
        <w:contextualSpacing/>
      </w:pPr>
      <w:r>
        <w:t>Prosthesis – artificial limb or breast reconstruction</w:t>
      </w:r>
    </w:p>
    <w:p w14:paraId="3DC4BF4B" w14:textId="77777777" w:rsidR="004771DD" w:rsidRDefault="004771DD" w:rsidP="00920473">
      <w:pPr>
        <w:spacing w:after="0"/>
        <w:contextualSpacing/>
      </w:pPr>
      <w:r>
        <w:t>Special equipment installed in home</w:t>
      </w:r>
    </w:p>
    <w:p w14:paraId="3FEB6CE6" w14:textId="77777777" w:rsidR="004771DD" w:rsidRDefault="004771DD" w:rsidP="00920473">
      <w:pPr>
        <w:spacing w:after="0"/>
        <w:contextualSpacing/>
      </w:pPr>
      <w:r>
        <w:t>Crutches</w:t>
      </w:r>
    </w:p>
    <w:p w14:paraId="45BD866D" w14:textId="77777777" w:rsidR="004771DD" w:rsidRDefault="004771DD" w:rsidP="00920473">
      <w:pPr>
        <w:spacing w:after="0"/>
        <w:contextualSpacing/>
      </w:pPr>
      <w:r>
        <w:t>Hearing aids, batteries and repairs</w:t>
      </w:r>
    </w:p>
    <w:p w14:paraId="12DAD965" w14:textId="10E85F7C" w:rsidR="004771DD" w:rsidRDefault="004771DD" w:rsidP="00920473">
      <w:pPr>
        <w:spacing w:after="0"/>
        <w:contextualSpacing/>
      </w:pPr>
      <w:r>
        <w:t xml:space="preserve">Guide dog and other service animals to assist visually or hearing impaired or with physical disabilities.  </w:t>
      </w:r>
      <w:r w:rsidR="003B6CFD">
        <w:t xml:space="preserve">  --------</w:t>
      </w:r>
      <w:r>
        <w:t xml:space="preserve">Includes food, grooming, </w:t>
      </w:r>
      <w:r w:rsidR="00826C5A">
        <w:t>and veterinarian</w:t>
      </w:r>
      <w:r>
        <w:t xml:space="preserve"> costs to maintain animal health</w:t>
      </w:r>
    </w:p>
    <w:p w14:paraId="70D2AA57" w14:textId="77777777" w:rsidR="004771DD" w:rsidRDefault="004771DD" w:rsidP="00920473">
      <w:pPr>
        <w:spacing w:after="0"/>
        <w:contextualSpacing/>
      </w:pPr>
      <w:r>
        <w:t>Wigs</w:t>
      </w:r>
    </w:p>
    <w:p w14:paraId="5CDDC3B7" w14:textId="77777777" w:rsidR="0020427D" w:rsidRDefault="0020427D" w:rsidP="00920473">
      <w:pPr>
        <w:spacing w:after="0"/>
        <w:contextualSpacing/>
      </w:pPr>
      <w:r>
        <w:t>Parking fees</w:t>
      </w:r>
    </w:p>
    <w:p w14:paraId="42AA23EA" w14:textId="77777777" w:rsidR="00C20AB4" w:rsidRPr="00CF4F49" w:rsidRDefault="00C20AB4" w:rsidP="00920473">
      <w:pPr>
        <w:spacing w:after="0"/>
        <w:contextualSpacing/>
      </w:pPr>
      <w:r>
        <w:t xml:space="preserve">Chiropractor </w:t>
      </w:r>
    </w:p>
    <w:p w14:paraId="14309915" w14:textId="77777777" w:rsidR="00CF4F49" w:rsidRDefault="007E3427" w:rsidP="00920473">
      <w:pPr>
        <w:spacing w:after="0"/>
        <w:contextualSpacing/>
      </w:pPr>
      <w:r>
        <w:t>Walker</w:t>
      </w:r>
    </w:p>
    <w:p w14:paraId="276D82A3" w14:textId="77777777" w:rsidR="007E3427" w:rsidRDefault="007E3427" w:rsidP="00920473">
      <w:pPr>
        <w:spacing w:after="0"/>
        <w:contextualSpacing/>
      </w:pPr>
      <w:r>
        <w:t>Depends</w:t>
      </w:r>
    </w:p>
    <w:p w14:paraId="2F39700C" w14:textId="77777777" w:rsidR="007E3427" w:rsidRDefault="007E3427" w:rsidP="00920473">
      <w:pPr>
        <w:spacing w:after="0"/>
        <w:contextualSpacing/>
      </w:pPr>
      <w:r>
        <w:t>Life alert</w:t>
      </w:r>
    </w:p>
    <w:p w14:paraId="498C451D" w14:textId="62734306" w:rsidR="007E3427" w:rsidRPr="002D11B4" w:rsidRDefault="002D11B4" w:rsidP="00920473">
      <w:pPr>
        <w:spacing w:after="0"/>
        <w:contextualSpacing/>
        <w:rPr>
          <w:b/>
          <w:bCs/>
        </w:rPr>
      </w:pPr>
      <w:r w:rsidRPr="002D11B4">
        <w:rPr>
          <w:b/>
          <w:bCs/>
        </w:rPr>
        <w:t>If you do not find what you are looking for check IRS 502 publication</w:t>
      </w:r>
    </w:p>
    <w:p w14:paraId="254451B0" w14:textId="77777777" w:rsidR="00E749DF" w:rsidRDefault="00E749DF" w:rsidP="00920473">
      <w:pPr>
        <w:spacing w:after="0"/>
        <w:contextualSpacing/>
      </w:pPr>
    </w:p>
    <w:p w14:paraId="48FE92D8" w14:textId="77777777" w:rsidR="00E749DF" w:rsidRDefault="00E749DF" w:rsidP="00920473">
      <w:pPr>
        <w:spacing w:after="0"/>
        <w:contextualSpacing/>
        <w:rPr>
          <w:u w:val="single"/>
        </w:rPr>
      </w:pPr>
      <w:r w:rsidRPr="007E2EEA">
        <w:rPr>
          <w:highlight w:val="yellow"/>
          <w:u w:val="single"/>
        </w:rPr>
        <w:t>Not allowed expense:</w:t>
      </w:r>
    </w:p>
    <w:p w14:paraId="6954545D" w14:textId="77777777" w:rsidR="00E749DF" w:rsidRDefault="00E749DF" w:rsidP="00920473">
      <w:pPr>
        <w:spacing w:after="0"/>
        <w:contextualSpacing/>
      </w:pPr>
      <w:r>
        <w:t>Funeral expense</w:t>
      </w:r>
    </w:p>
    <w:p w14:paraId="63356334" w14:textId="77777777" w:rsidR="004771DD" w:rsidRDefault="004771DD" w:rsidP="00920473">
      <w:pPr>
        <w:spacing w:after="0"/>
        <w:contextualSpacing/>
      </w:pPr>
      <w:r>
        <w:t>Life insurance premiums</w:t>
      </w:r>
    </w:p>
    <w:p w14:paraId="122B9F8E" w14:textId="77777777" w:rsidR="004771DD" w:rsidRDefault="004771DD" w:rsidP="00920473">
      <w:pPr>
        <w:spacing w:after="0"/>
        <w:contextualSpacing/>
      </w:pPr>
      <w:r>
        <w:t>Household help</w:t>
      </w:r>
    </w:p>
    <w:p w14:paraId="2E94C003" w14:textId="77777777" w:rsidR="004771DD" w:rsidRDefault="004771DD" w:rsidP="00920473">
      <w:pPr>
        <w:spacing w:after="0"/>
        <w:contextualSpacing/>
      </w:pPr>
      <w:r>
        <w:t>Non-prescription drugs</w:t>
      </w:r>
    </w:p>
    <w:p w14:paraId="1B96FA20" w14:textId="77777777" w:rsidR="004771DD" w:rsidRDefault="004771DD" w:rsidP="00920473">
      <w:pPr>
        <w:spacing w:after="0"/>
        <w:contextualSpacing/>
      </w:pPr>
      <w:r>
        <w:t>Nutritional supplements</w:t>
      </w:r>
    </w:p>
    <w:p w14:paraId="0A065899" w14:textId="77777777" w:rsidR="004771DD" w:rsidRDefault="004771DD" w:rsidP="00920473">
      <w:pPr>
        <w:spacing w:after="0"/>
        <w:contextualSpacing/>
      </w:pPr>
      <w:r>
        <w:t>Car insurance</w:t>
      </w:r>
    </w:p>
    <w:p w14:paraId="30819730" w14:textId="383AA53D" w:rsidR="00940441" w:rsidRDefault="00940441" w:rsidP="00920473">
      <w:pPr>
        <w:spacing w:after="0"/>
        <w:contextualSpacing/>
      </w:pPr>
      <w:r>
        <w:t xml:space="preserve">Cancer Insurance </w:t>
      </w:r>
      <w:r w:rsidR="0069705C">
        <w:t xml:space="preserve">– normally pays for motel, meals, etc. not actual medical </w:t>
      </w:r>
    </w:p>
    <w:p w14:paraId="3CE1D7FF" w14:textId="723776C1" w:rsidR="006D3660" w:rsidRDefault="006D3660" w:rsidP="00920473">
      <w:pPr>
        <w:spacing w:after="0"/>
        <w:contextualSpacing/>
      </w:pPr>
      <w:r>
        <w:t>Renter’s Insurance</w:t>
      </w:r>
    </w:p>
    <w:p w14:paraId="54D3C213" w14:textId="1E8FDD11" w:rsidR="006D3660" w:rsidRDefault="006D3660" w:rsidP="00920473">
      <w:pPr>
        <w:spacing w:after="0"/>
        <w:contextualSpacing/>
      </w:pPr>
      <w:r>
        <w:t>Massage</w:t>
      </w:r>
    </w:p>
    <w:p w14:paraId="1487B362" w14:textId="77777777" w:rsidR="002D11B4" w:rsidRPr="002D11B4" w:rsidRDefault="002D11B4" w:rsidP="002D11B4">
      <w:pPr>
        <w:spacing w:after="0"/>
        <w:contextualSpacing/>
        <w:rPr>
          <w:b/>
          <w:bCs/>
        </w:rPr>
      </w:pPr>
      <w:r w:rsidRPr="002D11B4">
        <w:rPr>
          <w:b/>
          <w:bCs/>
        </w:rPr>
        <w:t>If you do not find what you are looking for check IRS 502 publication</w:t>
      </w:r>
    </w:p>
    <w:p w14:paraId="51031BF9" w14:textId="77777777" w:rsidR="004C4FE4" w:rsidRDefault="004C4FE4" w:rsidP="00920473">
      <w:pPr>
        <w:spacing w:after="0"/>
        <w:contextualSpacing/>
      </w:pPr>
    </w:p>
    <w:p w14:paraId="7691C95A" w14:textId="77777777" w:rsidR="00646B05" w:rsidRDefault="00646B05" w:rsidP="00920473">
      <w:pPr>
        <w:spacing w:after="0"/>
        <w:contextualSpacing/>
      </w:pPr>
    </w:p>
    <w:p w14:paraId="51E67562" w14:textId="77777777" w:rsidR="00646B05" w:rsidRDefault="00646B05" w:rsidP="00920473">
      <w:pPr>
        <w:spacing w:after="0"/>
        <w:contextualSpacing/>
      </w:pPr>
    </w:p>
    <w:p w14:paraId="11321BD4" w14:textId="77777777" w:rsidR="00646B05" w:rsidRDefault="00646B05" w:rsidP="00920473">
      <w:pPr>
        <w:spacing w:after="0"/>
        <w:contextualSpacing/>
      </w:pPr>
    </w:p>
    <w:p w14:paraId="4A6244B8" w14:textId="77777777" w:rsidR="00646B05" w:rsidRDefault="00646B05" w:rsidP="00920473">
      <w:pPr>
        <w:spacing w:after="0"/>
        <w:contextualSpacing/>
      </w:pPr>
    </w:p>
    <w:sectPr w:rsidR="0064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2F"/>
    <w:rsid w:val="0000315E"/>
    <w:rsid w:val="0000437E"/>
    <w:rsid w:val="00031F9F"/>
    <w:rsid w:val="001F3B62"/>
    <w:rsid w:val="0020427D"/>
    <w:rsid w:val="002D11B4"/>
    <w:rsid w:val="003812C7"/>
    <w:rsid w:val="003B6CFD"/>
    <w:rsid w:val="004771DD"/>
    <w:rsid w:val="004B31C6"/>
    <w:rsid w:val="004C4FE4"/>
    <w:rsid w:val="00564F25"/>
    <w:rsid w:val="00570835"/>
    <w:rsid w:val="0059522F"/>
    <w:rsid w:val="00646B05"/>
    <w:rsid w:val="0069705C"/>
    <w:rsid w:val="006D3660"/>
    <w:rsid w:val="006E2E84"/>
    <w:rsid w:val="007645B0"/>
    <w:rsid w:val="007E2EEA"/>
    <w:rsid w:val="007E3427"/>
    <w:rsid w:val="00826C5A"/>
    <w:rsid w:val="008C33E5"/>
    <w:rsid w:val="00920473"/>
    <w:rsid w:val="00940441"/>
    <w:rsid w:val="009F078A"/>
    <w:rsid w:val="009F6DB5"/>
    <w:rsid w:val="00A01446"/>
    <w:rsid w:val="00A77FB7"/>
    <w:rsid w:val="00AA2873"/>
    <w:rsid w:val="00AB1530"/>
    <w:rsid w:val="00C0076F"/>
    <w:rsid w:val="00C20AB4"/>
    <w:rsid w:val="00C84B4A"/>
    <w:rsid w:val="00CF4F49"/>
    <w:rsid w:val="00D01B96"/>
    <w:rsid w:val="00DB68C1"/>
    <w:rsid w:val="00DF19EF"/>
    <w:rsid w:val="00E15986"/>
    <w:rsid w:val="00E70968"/>
    <w:rsid w:val="00E749DF"/>
    <w:rsid w:val="00EA7CCE"/>
    <w:rsid w:val="00EC3E93"/>
    <w:rsid w:val="00F616E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798E"/>
  <w15:docId w15:val="{1857AA1D-125B-4D0A-838A-328321CA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Office of State Tax Commissoner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Leadbetter, Linda</dc:creator>
  <cp:lastModifiedBy>Ashley Pedie</cp:lastModifiedBy>
  <cp:revision>4</cp:revision>
  <cp:lastPrinted>2023-02-27T20:44:00Z</cp:lastPrinted>
  <dcterms:created xsi:type="dcterms:W3CDTF">2020-10-20T16:17:00Z</dcterms:created>
  <dcterms:modified xsi:type="dcterms:W3CDTF">2023-10-25T20:42:00Z</dcterms:modified>
</cp:coreProperties>
</file>